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Covid-19 Schutzkonzept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Dieses Schutzkonzept basiert auf den Vorgaben des BAG und der SIHF und gilt für alle Spielerinnen, Funktionäre, Angehörige, Gastteams und Zuschauer der Basel Hockey Ladies 2020.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Die vom BAG erlassenen Regeln und Verhaltensempfehlungen sind zwingend einzuhalten.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7"/>
        <w:gridCol w:w="3107"/>
        <w:gridCol w:w="3108"/>
        <w:tblGridChange w:id="0">
          <w:tblGrid>
            <w:gridCol w:w="3107"/>
            <w:gridCol w:w="3107"/>
            <w:gridCol w:w="310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9.png" id="55" name="image7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9.png"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10.png" id="57" name="image8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10.png" id="0" name="image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4.png" id="56" name="image4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4.png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Bei Krankheitssymptomen sofort testen lassen und zuhause bleiben.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Zur Rückverfolgung wenn immer möglich Kontaktdaten angeben.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Bei positivem Test: Isolation. 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Bei Kontakt mit positiv getesteter Person: Quarantäne.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6.png" id="59" name="image6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6.png"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1.png" id="58" name="image1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1.png"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2.png" id="61" name="image5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2.png"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Abstand halten.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Gründlich Hände waschen.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Hände schütteln vermeiden.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</w:rPr>
              <w:drawing>
                <wp:inline distB="0" distT="0" distL="0" distR="0">
                  <wp:extent cx="1006136" cy="1005214"/>
                  <wp:effectExtent b="0" l="0" r="0" t="0"/>
                  <wp:docPr descr="C:\Users\Andrea\Desktop\BAG_Pictos_06_CoVi_blau_1080x1080_rgb_007.png" id="60" name="image10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7.png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1005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3.png" id="63" name="image3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3.png"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1004130" cy="1004400"/>
                  <wp:effectExtent b="0" l="0" r="0" t="0"/>
                  <wp:docPr descr="C:\Users\Andrea\Desktop\BAG_Pictos_06_CoVi_blau_1080x1080_rgb_005.png" id="62" name="image2.png"/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5.png"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30" cy="100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Empfehlung: Maske tragen, wenn Abstandhalten nicht möglich ist.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 Taschentuch oder Armbeuge husten und niesen.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Nur nach telefonischer Anmeldung in Arztpraxis oder Notfallstation.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985"/>
          <w:tab w:val="left" w:pos="4536"/>
          <w:tab w:val="left" w:pos="6804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Covid-19-Verantwortliche: Evi Marti, 079 464 13 75.</w:t>
      </w:r>
    </w:p>
    <w:p w:rsidR="00000000" w:rsidDel="00000000" w:rsidP="00000000" w:rsidRDefault="00000000" w:rsidRPr="00000000" w14:paraId="00000022">
      <w:pPr>
        <w:tabs>
          <w:tab w:val="left" w:pos="1985"/>
          <w:tab w:val="left" w:pos="4536"/>
          <w:tab w:val="left" w:pos="6804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u w:val="single"/>
          <w:rtl w:val="0"/>
        </w:rPr>
        <w:t xml:space="preserve">Trainings: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Vor dem Training: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dürfen nur Spielerinnen/Betreuer an Trainings teilnehmen, welche symptomfrei sind und sich 14 Tage vor dem Spiel nicht in einem Risikogebiet/-land aufgehalten haben.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wird empfohlen, die Swiss Covid App zu installieren (</w:t>
      </w:r>
      <w:hyperlink r:id="rId16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https://bag-coronavirus.ch/swisscovid-app/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Jede Spielerin, die am Training teilnimmt, trägt sich im Teamplanbuch ein.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Desinfektionsmittel wird zur Verfügung gestellt.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Eishalle/Garderobe: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gilt eine generelle Maskenpflicht. Ausnahmen bestehen einzig für die speziell bezeichneten Gastro- und Restaurationsbereiche.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Beschriftungen der Eisbahn zur maximal zulässigen Anzahl Personen in einem Raum sind strikte zu befolgen.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Vor dem Betreten der Eisbahn und Garderobe sind die Hände zu desinfizieren.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dürfen nur Spielerinnen/Betreuer die Garderobe betreten.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Spielerinnen, die nicht trainieren, halten sich soweit möglich ausserhalb der Garderobe auf.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der Garderobe wird generell das Tragen von Schutzmasken empfohlen. Sofern der Mindestabstand von 1.5 m nicht eingehalten werden kann, ist das Tragen der Masken obligatorisch.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Jede Spielerin ist selbst verantwortlich, genügend Masken für die Garderobenbenützung mitzubringen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wird empfohlen, sich gestaffelt umzukleiden oder umgekleidet zum Training zu erscheinen, sodass nur noch die Ausrüstung in der Garderobe angezogen werden muss.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Reduktion der Aufenthaltszeit in der Garderobe auf ein Minimum.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 der Dusche darf nur jeder zweite Duschkopf benutzt werden.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Benützung von Haar- und Händetrockner sowie Fönen ist untersagt.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Toiletten müssen gestaffelt benützt werden.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Keine offenen Nahrungsmittel.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Während dem Training: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Jede Spielerin bringt ihre eigene, angeschriebene Trinkflasche ins Training mit. Es dürfen keine Flaschen gemeinsam benutzt werden.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Angehörige (Eltern, Freunde, Geschwister, etc.) müssen eine Maske tragen.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Angehörigen sind gebeten, sich in die Präsenzliste einzutragen.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Nach dem Training: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wird empfohlen, sich gestaffelt umzukleiden und zu duschen.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Covid-19-Verantwortliche (Evi Marti) führt die Präsenzliste.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Bei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Abwesenheit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übernehmen folgende Personen in nachgenannter Reihenfolge die Stellvertretung: Isabelle Zenklusen, Michelle Kohler, Karin Bleile, Isabelle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Asal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Andrea Schmutz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000000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u w:val="single"/>
          <w:rtl w:val="0"/>
        </w:rPr>
        <w:t xml:space="preserve">Matches: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Vor der Anreise: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dürfen nur Spielerinnen/Betreuer anreisen, welche symptomfrei sind und sich 14 Tage vor dem Spiel nicht in einem Risikogebiet/-land aufgehalten haben.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Ausfüllen und Unterzeichnen der Präsenzliste und Rücksendung eines PDF oder Fotos an </w:t>
      </w:r>
      <w:hyperlink r:id="rId17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info@baselhockeyladies.ch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bis drei Tage vor dem Spiel.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wird empfohlen, die Swiss Covid App zu installieren (</w:t>
      </w:r>
      <w:hyperlink r:id="rId18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https://bag-coronavirus.ch/swisscovid-app/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Das Gästeteam bringt Masken und Desinfektionsmittel in genügender Menge mit, damit die Regelungen des Schutzkonzeptes eingehalten werden können.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Die Anreise des Gastclub soll, wenn möglich, mit mehreren Bussen/Transportmitteln erfolgen, sodass die Regeln des Social Distancing befolgt werden können.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Es ist in allen Transportmitteln eine Präsenzliste zu führen.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Ankunft auf der Kunsteisbahn Margrethen: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Das Gästeteam darf die Kunsteisbahn nicht über den Haupteingang beim Parkplatz betreten.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Das Gästeteam hat sich beim Seiteneingang unter der Tribüne am Unteren Batterieweg zu besammeln, sich bei Vollzähligkeit bei der Covid-19-Verantwortlichen der Basel Hockey Ladies 2020 telefonisch zu melden und wird von dieser oder einer Vertreterin in die Gästekabine begleitet.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 Zutritt auf diesem Weg ist nur den Spielerinnen, dem Trainer und 2 - 3 Staffmitgliedern erlaubt. 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 Zutritt erfolgt unter Kontrolle der Präsenzliste; nur gemeldete Spielerinnen, Trainer und Staffmitglieder dürfen die Eisbahn auf diesem Weg betreten.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Fans des Gästeteams haben den Haupteingang zu benützen.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Eishalle/Garderobe: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gilt eine generelle Maskenpflicht. Ausnahmen bestehen einzig für die speziell bezeichneten Gastro- und Restaurationsbereiche.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Beschriftungen der Eisbahn zur maximal zulässigen Anzahl Personen in einem Raum sind strikte zu befolgen.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Vor dem Betreten der Eisbahn und Garderobe sind die Hände zu desinfizieren.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dürfen nur die angemeldeten Spielerinnen/Betreuer die Garderobe betreten. Kurzfristige Änderungen sind auf der Liste nachzutragen (Ergänzungen/Streichungen) und die aktualisierten Liste ist bei der Zeitnahme abzugeben.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 der Garderobe wird generell das Tragen von Schutzmasken empfohlen. Sofern der Mindestabstand von 1.5 m nicht eingehalten werden kann, ist das Tragen der Masken obligatorisch. Es wird empfohlen, sich gestaffelt umzukleiden.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Reduktion der Aufenthaltszeit in der Garderobe auf ein Minimum (max. 1.5 h vor und 45 Minuten nach dem Spiel).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 der Dusche darf nur jeder zweite Duschkopf benutzt werden.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Benützung von Haar- und Händetrockner sowie Fönen ist untersagt.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Toiletten müssen gestaffelt benützt werden.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Keine offenen Nahrungsmittel.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Matchvorbereitung: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Warm-up Off Ice hat ausserhalb der Eisbahn zu erfolgen.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Teams/Schiedsrichter gehen durch separate Bandentüren aufs Eis (nächstgelegene Bandentüre zur Garderobe benützen).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Warm-up On Ice erfolgt auf dem halben Feld.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Line-up auf der blauen Linie, Begrüssung ohne Körperkontakt mit Stockgruss, kein Shakehands der Captains untereinander, mit den Schiedsrichtern und Betreuern der gegnerischen Teams.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Kein Shakehands der Betreuer der verschiedenen Teams mit Betreuern der andern Teams.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Händedesinfektion nach dem Warm-up On Ice.</w:t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Während dem Match: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Benützung personalisierter Trinkflaschen.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Masken- und Handschuhpflicht für Betreuer an der Bande (Ausnahme Coaches).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Für Funktionäre (Zeitnahme/Strafbank) gilt Masken- und Handschuhpflicht (Ausnahme Speaker, Masken und Handschuhe werden vom Heimteam zur Verfügung gestellt).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Schiedsrichter sind aufgefordert, sich die Hände regelmässig zu desinfizieren (Desinfektionsmittel steht bei der Zeitnahme zur Verfügung).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Zuschauer müssen eine Maske tragen.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Die Zuschauer sind gebeten, sich in die Präsenzliste bei der Zeitnahme einzutragen.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Spieler und Betreuer müssen den Mindestabstand zu den Zuschauern stets einhalten.</w:t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Nach dem Match: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Line-up auf der blauen Linie, Verabschiedung ohne Körperkontakt mit Stockgruss, kein Shakehands der Captains untereinander und mit den Schiedsrichtern.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Kein Shakehands der Betreuer der verschiedenen Teams mit Betreuern der andern Teams.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Verabschiedung von den Fans mit Stockgruss.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Bei Verpflegung aus Kochkiste ist Service durch Betreuer vorgeschrieben (Masken- und Handschuhpflicht).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muss Wegwerf-Einweggeschirr benutzt werden.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Benutzung individueller Trinkflaschen oder Verwendung von Getränken aus Büchsen/Plastikflaschen.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Es wird empfohlen, sich gestaffelt umzukleiden und zu duschen.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1440" w:top="237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right"/>
      <w:rPr>
        <w:rFonts w:ascii="Verdana" w:cs="Verdana" w:eastAsia="Verdana" w:hAnsi="Verdana"/>
        <w:color w:val="000000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000000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-36193</wp:posOffset>
          </wp:positionH>
          <wp:positionV relativeFrom="margin">
            <wp:posOffset>-1177923</wp:posOffset>
          </wp:positionV>
          <wp:extent cx="713740" cy="718820"/>
          <wp:effectExtent b="0" l="0" r="0" t="0"/>
          <wp:wrapSquare wrapText="bothSides" distB="0" distT="0" distL="114300" distR="114300"/>
          <wp:docPr descr="cid:D153A0B7-4708-42BF-A823-2AB6F0DF4566" id="64" name="image9.png"/>
          <a:graphic>
            <a:graphicData uri="http://schemas.openxmlformats.org/drawingml/2006/picture">
              <pic:pic>
                <pic:nvPicPr>
                  <pic:cNvPr descr="cid:D153A0B7-4708-42BF-A823-2AB6F0DF4566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18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ab/>
      <w:tab/>
      <w:tab/>
      <w:t xml:space="preserve">Basel Hockey Ladies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C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rsid w:val="00F46B63"/>
  </w:style>
  <w:style w:type="paragraph" w:styleId="berschrift1">
    <w:name w:val="heading 1"/>
    <w:basedOn w:val="Standard"/>
    <w:next w:val="Standard"/>
    <w:rsid w:val="00F46B6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rsid w:val="00F46B6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rsid w:val="00F46B6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rsid w:val="00F46B6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rsid w:val="00F46B63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rsid w:val="00F46B6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normal" w:customStyle="1">
    <w:name w:val="normal"/>
    <w:rsid w:val="00A74F78"/>
  </w:style>
  <w:style w:type="table" w:styleId="TableNormal" w:customStyle="1">
    <w:name w:val="Table Normal"/>
    <w:rsid w:val="00A74F7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rsid w:val="00F46B63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_0"/>
    <w:rsid w:val="00F46B6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tertitel">
    <w:name w:val="Subtitle"/>
    <w:basedOn w:val="normal"/>
    <w:next w:val="normal"/>
    <w:rsid w:val="00A74F7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 w:val="1"/>
    <w:rsid w:val="00990E87"/>
    <w:pPr>
      <w:ind w:left="720"/>
      <w:contextualSpacing w:val="1"/>
    </w:pPr>
  </w:style>
  <w:style w:type="character" w:styleId="Kommentarzeichen">
    <w:name w:val="annotation reference"/>
    <w:basedOn w:val="Absatz-Standardschriftart"/>
    <w:uiPriority w:val="99"/>
    <w:semiHidden w:val="1"/>
    <w:unhideWhenUsed w:val="1"/>
    <w:rsid w:val="00990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 w:val="1"/>
    <w:unhideWhenUsed w:val="1"/>
    <w:rsid w:val="00990E87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 w:val="1"/>
    <w:rsid w:val="00990E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990E87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990E87"/>
    <w:rPr>
      <w:b w:val="1"/>
      <w:bCs w:val="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990E8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990E87"/>
    <w:rPr>
      <w:rFonts w:ascii="Segoe UI" w:cs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 w:val="1"/>
    <w:rsid w:val="00990E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 w:val="1"/>
    <w:unhideWhenUsed w:val="1"/>
    <w:rsid w:val="005F6517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semiHidden w:val="1"/>
    <w:rsid w:val="005F6517"/>
  </w:style>
  <w:style w:type="paragraph" w:styleId="Fuzeile">
    <w:name w:val="footer"/>
    <w:basedOn w:val="Standard"/>
    <w:link w:val="FuzeileZchn"/>
    <w:uiPriority w:val="99"/>
    <w:semiHidden w:val="1"/>
    <w:unhideWhenUsed w:val="1"/>
    <w:rsid w:val="005F6517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semiHidden w:val="1"/>
    <w:rsid w:val="005F6517"/>
  </w:style>
  <w:style w:type="paragraph" w:styleId="Default" w:customStyle="1">
    <w:name w:val="Default"/>
    <w:rsid w:val="00FD3D4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FD3D4E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hyperlink" Target="mailto:info@baselhockeyladies.ch" TargetMode="External"/><Relationship Id="rId16" Type="http://schemas.openxmlformats.org/officeDocument/2006/relationships/hyperlink" Target="https://bag-coronavirus.ch/swisscovid-app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bag-coronavirus.ch/swisscovid-app/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D8eZiP0j540npT3NbVUzT7m+w==">AMUW2mU0TuWWTG5KB4qMWYfsDVFvUoka9etveObtHP6dDimT0+HkfQq2D1oVfGAJj6AKcEvJshrYFSjWFroM7GH46OVG/mIuNF/xQPGn8J6RLyH/cM6y/gwzXEoketiWVIsR1uif3bZ3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2020-08-27T21:03:00Z</dcterms:created>
  <dc:creator>Andrea</dc:creator>
</cp:coreProperties>
</file>